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19E9D9A">
            <wp:simplePos x="0" y="0"/>
            <wp:positionH relativeFrom="column">
              <wp:posOffset>-354965</wp:posOffset>
            </wp:positionH>
            <wp:positionV relativeFrom="paragraph">
              <wp:posOffset>-312421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92" cy="15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ACC711B" w14:textId="626B1705" w:rsidR="00436F4C" w:rsidRDefault="000606C1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ИЗМЕНЕНИЕ </w:t>
      </w:r>
      <w:r w:rsidR="00436F4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ПОТРЕБИТЕЛЬСКИХ ЦЕН</w:t>
      </w:r>
    </w:p>
    <w:p w14:paraId="4F502DF9" w14:textId="29950819" w:rsidR="002D799B" w:rsidRPr="00436F4C" w:rsidRDefault="00436F4C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РЕСПУБЛИКЕ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КРЫМ В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МАРТЕ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</w:t>
      </w:r>
      <w:r w:rsidR="0031042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7BAD0EC0" w14:textId="77777777" w:rsidR="00147B7F" w:rsidRDefault="00147B7F" w:rsidP="00AE761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</w:p>
    <w:p w14:paraId="7D66C03A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По итогам наблюдения за изменением потребительских цен в марте 2024 года в Южном федеральном округе инфляция составила 0,28 процента к предыдущему месяцу. Рост потребительских цен выше, чем в среднем по округу, наблюдался в четырех субъектах: от наибольшего в Республике Адыгея - на 0,50% до наименьшего в Ростовской области - на 0,31%. В четырех регионах сформировалась инфляция ниже среднего уровня по округу: от 0,28% - в Краснодарском крае до 0,10% - в Республике Крым.</w:t>
      </w:r>
    </w:p>
    <w:p w14:paraId="69E9746B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В Республике Крым из тринадцати основных направлений потребительских расходов населения в марте повышение цен отмечено по двенадцати направлениям.</w:t>
      </w:r>
    </w:p>
    <w:p w14:paraId="3C2416BF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В группе «Алкогольные напитки и табачные изделия» цены в среднем выросли на 1,2%.</w:t>
      </w:r>
    </w:p>
    <w:p w14:paraId="4F896A1D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В сфере организации отдыха, спорта и культурных мероприятий, общий прирост цен за месяц составил 0,9%. Подорожали поездки на отдых на Черноморское побережье России, в страны Закавказья, Турцию, и Египет от 15,3% до 3,6%. При этом снизилась стоимость поездок в отдельные страны Юго-Восточной Азии - на 2,6%.</w:t>
      </w:r>
    </w:p>
    <w:p w14:paraId="65B8B45F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В сфере здравоохранения повысилась стоимость зубного протезирования - на 4,4%, услуг санаториев - 2,8%, услуг платного лечения и удаление зубов - 1,6%, врачей специалистов - 1,9%.</w:t>
      </w:r>
    </w:p>
    <w:p w14:paraId="79EC988B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 xml:space="preserve">В сфере транспорта подорожала стоимость проезда в купейном вагоне скорого фирменного поезда на 15,5%, услуг аренды автомобилей - 2,6%, газовое моторное топливо - на 2,0%. </w:t>
      </w:r>
    </w:p>
    <w:p w14:paraId="04A50C41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 xml:space="preserve">В группе «Личная гигиена, социальная защита, прочие товары и услуги» подорожали: кольцо обручальное золотое - на 2,9%, маникюр - 1,4%, туалетная бумага - 1,3%, при этом отмечено снижение на туалетную воду - на 7,9%, крем детский - 1,8%, пену для бритья - на 1,0%. </w:t>
      </w:r>
    </w:p>
    <w:p w14:paraId="4AD3C18D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Среди продуктов питания наиболее подешевели отдельные товары плодоовощной группы: огурцы свежие - на 24,1%, картофель - 8,0%, помидоры свежие - на 7,6%. Одновременно отмечен рост цен на апельсины - 8,6%, виноград - 5,5%, детское питание на основе фруктов - на 4,4%.</w:t>
      </w:r>
    </w:p>
    <w:p w14:paraId="38B510F2" w14:textId="77777777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Стоимость минимального набора продуктов питания в среднем по Республике Крым в расчёте на одного человека в конце марта 2024 г. составила 6052,79 рубля, что на 0,8% меньше показателя предыдущего месяца.</w:t>
      </w:r>
    </w:p>
    <w:p w14:paraId="1557DBC6" w14:textId="70D95B15" w:rsidR="000606C1" w:rsidRPr="000606C1" w:rsidRDefault="000606C1" w:rsidP="000606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82A2E"/>
        </w:rPr>
      </w:pPr>
      <w:r w:rsidRPr="000606C1">
        <w:rPr>
          <w:rFonts w:ascii="Arial" w:hAnsi="Arial" w:cs="Arial"/>
          <w:color w:val="282A2E"/>
        </w:rPr>
        <w:t>Стоимость фиксированного набора потребительских товаров и услуг для межрегиональных сопоставлений покупательной способности населения в расчёте на месяц на одного человека в среднем по Республике Крым в конце марта 2</w:t>
      </w:r>
      <w:r w:rsidR="00FA4722">
        <w:rPr>
          <w:rFonts w:ascii="Arial" w:hAnsi="Arial" w:cs="Arial"/>
          <w:color w:val="282A2E"/>
        </w:rPr>
        <w:t>024 г. составила 20930,30 рубля</w:t>
      </w:r>
      <w:bookmarkStart w:id="0" w:name="_GoBack"/>
      <w:bookmarkEnd w:id="0"/>
      <w:r w:rsidRPr="000606C1">
        <w:rPr>
          <w:rFonts w:ascii="Arial" w:hAnsi="Arial" w:cs="Arial"/>
          <w:color w:val="282A2E"/>
        </w:rPr>
        <w:t>. За месяц его стоимость не изменилась.</w:t>
      </w:r>
    </w:p>
    <w:p w14:paraId="6696F5D2" w14:textId="77777777" w:rsidR="000606C1" w:rsidRPr="001F371E" w:rsidRDefault="000606C1" w:rsidP="000606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3B8275D" w14:textId="6D9C9FE0" w:rsidR="00A24AEF" w:rsidRPr="00A24AEF" w:rsidRDefault="00A24AEF" w:rsidP="005F45D8">
      <w:pPr>
        <w:ind w:right="-2" w:firstLine="567"/>
        <w:jc w:val="both"/>
        <w:rPr>
          <w:rFonts w:ascii="Arial" w:hAnsi="Arial" w:cs="Arial"/>
          <w:color w:val="000000"/>
        </w:rPr>
      </w:pPr>
    </w:p>
    <w:sectPr w:rsidR="00A24AEF" w:rsidRPr="00A24AEF" w:rsidSect="009561A9">
      <w:headerReference w:type="default" r:id="rId9"/>
      <w:footerReference w:type="default" r:id="rId10"/>
      <w:pgSz w:w="11906" w:h="16838"/>
      <w:pgMar w:top="567" w:right="567" w:bottom="567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85A23" w14:textId="77777777" w:rsidR="00022A03" w:rsidRDefault="00022A03" w:rsidP="000A4F53">
      <w:pPr>
        <w:spacing w:after="0" w:line="240" w:lineRule="auto"/>
      </w:pPr>
      <w:r>
        <w:separator/>
      </w:r>
    </w:p>
  </w:endnote>
  <w:endnote w:type="continuationSeparator" w:id="0">
    <w:p w14:paraId="132B7711" w14:textId="77777777" w:rsidR="00022A03" w:rsidRDefault="00022A0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B03BFF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18CCF" w14:textId="77777777" w:rsidR="00022A03" w:rsidRDefault="00022A03" w:rsidP="000A4F53">
      <w:pPr>
        <w:spacing w:after="0" w:line="240" w:lineRule="auto"/>
      </w:pPr>
      <w:r>
        <w:separator/>
      </w:r>
    </w:p>
  </w:footnote>
  <w:footnote w:type="continuationSeparator" w:id="0">
    <w:p w14:paraId="077EA0F6" w14:textId="77777777" w:rsidR="00022A03" w:rsidRDefault="00022A0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11AAE"/>
    <w:rsid w:val="000169D6"/>
    <w:rsid w:val="00022A03"/>
    <w:rsid w:val="000403CF"/>
    <w:rsid w:val="00040651"/>
    <w:rsid w:val="0005702E"/>
    <w:rsid w:val="000606C1"/>
    <w:rsid w:val="00064901"/>
    <w:rsid w:val="000A31E5"/>
    <w:rsid w:val="000A4F53"/>
    <w:rsid w:val="000D65A1"/>
    <w:rsid w:val="000F4620"/>
    <w:rsid w:val="00114359"/>
    <w:rsid w:val="001151A9"/>
    <w:rsid w:val="001262B3"/>
    <w:rsid w:val="00147B7F"/>
    <w:rsid w:val="00147E85"/>
    <w:rsid w:val="001770CE"/>
    <w:rsid w:val="00193972"/>
    <w:rsid w:val="001A4969"/>
    <w:rsid w:val="001B7D00"/>
    <w:rsid w:val="001D0C6E"/>
    <w:rsid w:val="001D37B0"/>
    <w:rsid w:val="001D3EF2"/>
    <w:rsid w:val="001E36AF"/>
    <w:rsid w:val="001E4C22"/>
    <w:rsid w:val="001F0C08"/>
    <w:rsid w:val="001F11DC"/>
    <w:rsid w:val="001F2A12"/>
    <w:rsid w:val="001F66AB"/>
    <w:rsid w:val="0021605C"/>
    <w:rsid w:val="00216178"/>
    <w:rsid w:val="00235E0F"/>
    <w:rsid w:val="002370CF"/>
    <w:rsid w:val="00240DA0"/>
    <w:rsid w:val="002A1AA1"/>
    <w:rsid w:val="002A7AB5"/>
    <w:rsid w:val="002B05B9"/>
    <w:rsid w:val="002D799B"/>
    <w:rsid w:val="002E36A3"/>
    <w:rsid w:val="002E38E3"/>
    <w:rsid w:val="002E4066"/>
    <w:rsid w:val="002F43A8"/>
    <w:rsid w:val="00310426"/>
    <w:rsid w:val="00312FBA"/>
    <w:rsid w:val="003248EE"/>
    <w:rsid w:val="00325F93"/>
    <w:rsid w:val="0034561A"/>
    <w:rsid w:val="003714CB"/>
    <w:rsid w:val="00384467"/>
    <w:rsid w:val="00391988"/>
    <w:rsid w:val="003D505E"/>
    <w:rsid w:val="003D571E"/>
    <w:rsid w:val="003D7943"/>
    <w:rsid w:val="00401FF7"/>
    <w:rsid w:val="004113E3"/>
    <w:rsid w:val="00422E10"/>
    <w:rsid w:val="00435446"/>
    <w:rsid w:val="00436F4C"/>
    <w:rsid w:val="00442CD1"/>
    <w:rsid w:val="00444003"/>
    <w:rsid w:val="00451BB7"/>
    <w:rsid w:val="00475EBE"/>
    <w:rsid w:val="00477840"/>
    <w:rsid w:val="0049672B"/>
    <w:rsid w:val="004A63C4"/>
    <w:rsid w:val="004D2432"/>
    <w:rsid w:val="0050523C"/>
    <w:rsid w:val="00524D57"/>
    <w:rsid w:val="00550216"/>
    <w:rsid w:val="00555B0F"/>
    <w:rsid w:val="00565C58"/>
    <w:rsid w:val="005662CE"/>
    <w:rsid w:val="00581065"/>
    <w:rsid w:val="00586203"/>
    <w:rsid w:val="005E6F59"/>
    <w:rsid w:val="005F45B8"/>
    <w:rsid w:val="005F45D8"/>
    <w:rsid w:val="00616151"/>
    <w:rsid w:val="006175CA"/>
    <w:rsid w:val="00624B18"/>
    <w:rsid w:val="006535A1"/>
    <w:rsid w:val="0065389D"/>
    <w:rsid w:val="00654A08"/>
    <w:rsid w:val="00657498"/>
    <w:rsid w:val="0069416A"/>
    <w:rsid w:val="006D0D8F"/>
    <w:rsid w:val="006D3A24"/>
    <w:rsid w:val="006E65D0"/>
    <w:rsid w:val="006E707C"/>
    <w:rsid w:val="006F1080"/>
    <w:rsid w:val="0071774D"/>
    <w:rsid w:val="007238E9"/>
    <w:rsid w:val="00725200"/>
    <w:rsid w:val="007579C9"/>
    <w:rsid w:val="0076796A"/>
    <w:rsid w:val="00775478"/>
    <w:rsid w:val="00782D29"/>
    <w:rsid w:val="0078379C"/>
    <w:rsid w:val="007B2793"/>
    <w:rsid w:val="007B2C20"/>
    <w:rsid w:val="007C439E"/>
    <w:rsid w:val="007C5BAA"/>
    <w:rsid w:val="0081278D"/>
    <w:rsid w:val="00820C4B"/>
    <w:rsid w:val="00826E1A"/>
    <w:rsid w:val="00843273"/>
    <w:rsid w:val="008757EE"/>
    <w:rsid w:val="008D4B5E"/>
    <w:rsid w:val="008D4DBA"/>
    <w:rsid w:val="008E191F"/>
    <w:rsid w:val="008E5D6D"/>
    <w:rsid w:val="00900826"/>
    <w:rsid w:val="00921D17"/>
    <w:rsid w:val="0094288E"/>
    <w:rsid w:val="00947C8A"/>
    <w:rsid w:val="0095427E"/>
    <w:rsid w:val="009561A9"/>
    <w:rsid w:val="009C3F79"/>
    <w:rsid w:val="009C57DA"/>
    <w:rsid w:val="009D4162"/>
    <w:rsid w:val="009D67FF"/>
    <w:rsid w:val="009E265B"/>
    <w:rsid w:val="009E37A9"/>
    <w:rsid w:val="009F74EB"/>
    <w:rsid w:val="00A06F52"/>
    <w:rsid w:val="00A1015F"/>
    <w:rsid w:val="00A13323"/>
    <w:rsid w:val="00A24AEF"/>
    <w:rsid w:val="00A27F77"/>
    <w:rsid w:val="00A36CB0"/>
    <w:rsid w:val="00A371D4"/>
    <w:rsid w:val="00A52928"/>
    <w:rsid w:val="00A5610C"/>
    <w:rsid w:val="00A623A9"/>
    <w:rsid w:val="00A92EF4"/>
    <w:rsid w:val="00AA0DFE"/>
    <w:rsid w:val="00AD6AEE"/>
    <w:rsid w:val="00AE761E"/>
    <w:rsid w:val="00AF76A4"/>
    <w:rsid w:val="00B03BFF"/>
    <w:rsid w:val="00B13AB0"/>
    <w:rsid w:val="00B1799C"/>
    <w:rsid w:val="00B3554B"/>
    <w:rsid w:val="00B447FE"/>
    <w:rsid w:val="00B4544A"/>
    <w:rsid w:val="00B47F66"/>
    <w:rsid w:val="00B62C21"/>
    <w:rsid w:val="00B66111"/>
    <w:rsid w:val="00B66113"/>
    <w:rsid w:val="00B84188"/>
    <w:rsid w:val="00B859C4"/>
    <w:rsid w:val="00B95517"/>
    <w:rsid w:val="00BB403A"/>
    <w:rsid w:val="00BC1235"/>
    <w:rsid w:val="00BD34A0"/>
    <w:rsid w:val="00BD3503"/>
    <w:rsid w:val="00C00952"/>
    <w:rsid w:val="00C15FD2"/>
    <w:rsid w:val="00C32AD1"/>
    <w:rsid w:val="00C45B41"/>
    <w:rsid w:val="00C62795"/>
    <w:rsid w:val="00C93672"/>
    <w:rsid w:val="00C95591"/>
    <w:rsid w:val="00C965D0"/>
    <w:rsid w:val="00CA0225"/>
    <w:rsid w:val="00CA1919"/>
    <w:rsid w:val="00CA542E"/>
    <w:rsid w:val="00CB0FC0"/>
    <w:rsid w:val="00CD5427"/>
    <w:rsid w:val="00CF2408"/>
    <w:rsid w:val="00D01057"/>
    <w:rsid w:val="00D04954"/>
    <w:rsid w:val="00D11511"/>
    <w:rsid w:val="00D12C7C"/>
    <w:rsid w:val="00D55929"/>
    <w:rsid w:val="00D55ECE"/>
    <w:rsid w:val="00D810D7"/>
    <w:rsid w:val="00D908F5"/>
    <w:rsid w:val="00DA01F7"/>
    <w:rsid w:val="00DA0299"/>
    <w:rsid w:val="00DA3116"/>
    <w:rsid w:val="00DC3D74"/>
    <w:rsid w:val="00DE4EB0"/>
    <w:rsid w:val="00DF1588"/>
    <w:rsid w:val="00DF2A32"/>
    <w:rsid w:val="00E239C7"/>
    <w:rsid w:val="00E352E0"/>
    <w:rsid w:val="00E426C4"/>
    <w:rsid w:val="00E46769"/>
    <w:rsid w:val="00E545F1"/>
    <w:rsid w:val="00E6561C"/>
    <w:rsid w:val="00E65C45"/>
    <w:rsid w:val="00E71967"/>
    <w:rsid w:val="00EA43B1"/>
    <w:rsid w:val="00EA5990"/>
    <w:rsid w:val="00EC0E17"/>
    <w:rsid w:val="00F02B98"/>
    <w:rsid w:val="00F31094"/>
    <w:rsid w:val="00F35A65"/>
    <w:rsid w:val="00F37CFA"/>
    <w:rsid w:val="00F438E2"/>
    <w:rsid w:val="00F46EAD"/>
    <w:rsid w:val="00F52E4C"/>
    <w:rsid w:val="00F66F7E"/>
    <w:rsid w:val="00F67E05"/>
    <w:rsid w:val="00FA4722"/>
    <w:rsid w:val="00FA6911"/>
    <w:rsid w:val="00FC43E1"/>
    <w:rsid w:val="00FD42B8"/>
    <w:rsid w:val="00FE1A54"/>
    <w:rsid w:val="00FE2126"/>
    <w:rsid w:val="00FE4489"/>
    <w:rsid w:val="00FE726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C6E"/>
    <w:rPr>
      <w:rFonts w:ascii="Segoe UI" w:hAnsi="Segoe UI" w:cs="Segoe UI"/>
      <w:sz w:val="18"/>
      <w:szCs w:val="18"/>
    </w:rPr>
  </w:style>
  <w:style w:type="paragraph" w:styleId="ad">
    <w:name w:val="Title"/>
    <w:aliases w:val="Знак Знак Знак Знак"/>
    <w:basedOn w:val="a"/>
    <w:link w:val="ae"/>
    <w:qFormat/>
    <w:rsid w:val="00A24AEF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aliases w:val="Знак Знак Знак Знак Знак"/>
    <w:basedOn w:val="a0"/>
    <w:link w:val="ad"/>
    <w:rsid w:val="00A24A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0606C1"/>
    <w:pPr>
      <w:widowControl w:val="0"/>
      <w:spacing w:after="120" w:line="240" w:lineRule="auto"/>
      <w:ind w:left="283"/>
    </w:pPr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606C1"/>
    <w:rPr>
      <w:rFonts w:ascii="TimesET" w:eastAsia="Times New Roman" w:hAnsi="TimesET" w:cs="Times New Roman"/>
      <w:color w:val="000000"/>
      <w:sz w:val="20"/>
      <w:szCs w:val="20"/>
      <w:lang w:eastAsia="ru-RU"/>
    </w:rPr>
  </w:style>
  <w:style w:type="paragraph" w:customStyle="1" w:styleId="12">
    <w:name w:val="Обычный12"/>
    <w:rsid w:val="000606C1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0606C1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06C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9F59-BBC2-49D3-B07B-4B6E943F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Гайворонская Светлана Владимировна</cp:lastModifiedBy>
  <cp:revision>111</cp:revision>
  <cp:lastPrinted>2024-02-29T06:54:00Z</cp:lastPrinted>
  <dcterms:created xsi:type="dcterms:W3CDTF">2024-02-01T11:41:00Z</dcterms:created>
  <dcterms:modified xsi:type="dcterms:W3CDTF">2024-04-19T13:15:00Z</dcterms:modified>
</cp:coreProperties>
</file>